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использования файлов куки и аналитических технологий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1. Назначение и текущая конфигурация</w:t>
      </w:r>
    </w:p>
    <w:p>
      <w:r>
        <w:t>Политика объясняет использование технологий браузера и технических сведений на сайте https://stonewlevel.ru, принадлежащем ООО «ЮНХЭ», под обозначением Новый уровень обслуживания.</w:t>
      </w:r>
    </w:p>
    <w:p>
      <w:r>
        <w:t>Сайт использует Яндекс Метрику, счётчик 112783179, только после отдельного согласия на аналитику. До согласия и после отказа запросы к Метрике не выполняются. Вебвизор, карта кликов, электронная коммерция, рекламные пиксели и виджеты мессенджеров не включены.</w:t>
      </w:r>
    </w:p>
    <w:p>
      <w:r>
        <w:t>При первом посещении предлагаются равноправные кнопки принятия и отклонения аналитики. Выбор не обязателен для просмотра страниц и не является согласием на рекламу, обработку заявки или иные документы. Отдельный текст согласия на аналитику опубликован в разделе «Документы».</w:t>
      </w:r>
    </w:p>
    <w:p>
      <w:pPr>
        <w:pStyle w:val="Heading1"/>
      </w:pPr>
      <w:r>
        <w:t>2. Календарь и технические сведения</w:t>
      </w:r>
    </w:p>
    <w:p>
      <w:r>
        <w:t>Марка, модель, год, услуга и выбор демонстрационного времени обрабатываются интерфейсом в текущей странице. Эти значения не отправляются календарём на сервер и не создают запись; сохранение введённых полей самим браузером зависит от его настроек.</w:t>
      </w:r>
    </w:p>
    <w:p>
      <w:r>
        <w:t>Обычный запрос страницы передаёт серверу необходимые сетевые сведения. Основной журнал доступа содержит IP-адрес, время, HTTP-метод, путь страницы без параметров строки запроса и код ответа. Журналы ошибок могут содержать технические сведения о запросе. Это журналы веб-сервера, а не аналитические cookies.</w:t>
      </w:r>
    </w:p>
    <w:p>
      <w:r>
        <w:t>Для журналов действует ежедневная ротация с хранением 14 архивов. Порядок обработки и ограничения сроков раскрыты в Политике обработки персональных данных. Сайт не использует эти журналы для персонализированной рекламной рассылки.</w:t>
      </w:r>
    </w:p>
    <w:p>
      <w:r>
        <w:t>Защищённая служебная панель не является клиентской формой. Параметры работы служебного интерфейса не предоставляют посетителям доступ к данным и не включают клиентскую аналитику.</w:t>
      </w:r>
    </w:p>
    <w:p>
      <w:pPr>
        <w:pStyle w:val="Heading1"/>
      </w:pPr>
      <w:r>
        <w:t>3. Аналитика, сроки и управление выбором</w:t>
      </w:r>
    </w:p>
    <w:p>
      <w:r>
        <w:t>Поставщик Метрики — ООО «ЯНДЕКС», г. Москва, ул. Льва Толстого, д. 16. Обрабатываются технические сведения о посещении: IP-адрес, идентификаторы браузера/cookies, устройство, браузер, просмотры и переходы. Результат используется для статистики посещаемости и улучшения Сайта. Условия поставщика: https://yandex.ru/legal/metrica_termsofuse/ ; политика конфиденциальности: https://yandex.ru/legal/confidential/ .</w:t>
      </w:r>
    </w:p>
    <w:p>
      <w:r>
        <w:t>Техническая запись nl_analytics_choice в локальном хранилище браузера содержит выбор да/нет, время и редакцию. Она помогает исполнять отказ и синхронизировать вкладки, но не является основанием запуска аналитики: требуется подтверждение сервера. После принятия создаётся защищённый служебный файл куки nl_consent_receipt со случайным значением, сроком не более 180 дней и атрибутами Secure, HttpOnly, SameSite=Strict. Он связывает браузер с подтверждением и недоступен скриптам страницы. При первом отказе без ранее предоставленного согласия идентификатор и запись в отдельном журнале не создаются. При отсутствии действительного подтверждения, новой редакции или ошибке сервера аналитика отключена. Старые разрешения, хранившиеся только в браузере, не переносятся как новые согласия.</w:t>
      </w:r>
    </w:p>
    <w:p>
      <w:r>
        <w:t>Закрытый журнал содержит решение, серверное время, редакцию и контрольную сумму текста, случайные идентификаторы и сроки; состав и ограниченное хранение описаны в Политике обработки данных. При отказе после согласия сохраняется отзыв. Отдельный журнал не содержит IP-адресов, контактов, автомобиля и просмотренных страниц. Номер подтверждения можно увидеть через «Настройки аналитики», когда согласие действует. Удаление всех данных сайта в браузере разрывает локальную связь и не является автоматическим удалением серверного доказательства; для обращения можно использовать сохранённый номер подтверждения.</w:t>
      </w:r>
    </w:p>
    <w:p>
      <w:r>
        <w:t>После согласия Метрика может использовать _ym_uid и _ym_d (до одного года), _ym_isad (до 20 часов), _ym_metrika_enabled (до 60 минут), а также технические записи localStorage для идентификаторов и событий. Состав зависит от работы сервиса и браузера. Вебвизор не используется. Полный перечень, включая технические cookies на доменах Яндекса и их сроки: https://yandex.ru/support/metrica/ru/general/cookie-usage . Срок cookies не равен сроку согласия: по истечении нашего согласия счётчик не запускается независимо от оставшихся cookies.</w:t>
      </w:r>
    </w:p>
    <w:p>
      <w:r>
        <w:t>Через «Настройки аналитики» внизу публичных страниц можно отклонить аналитику после принятия. Сайт останавливает счётчик, очищает доступные ему записи Метрики с префиксом _ym и перезагружает страницу без счётчика. Вкладки того же браузера получают изменение выбора, если доступно localStorage. Cookies доменов Яндекса сайт удалить не может; ими можно управлять в браузере. Отзыв не отменяет уже состоявшуюся передачу; запросы об удалении данных направляются по контактам Оператора и рассматриваются в установленном законом порядке.</w:t>
      </w:r>
    </w:p>
    <w:p>
      <w:r>
        <w:t>На служебной панели счётчик не подключается. JavaScript необходим для выбора согласия и загрузки аналитики; без JavaScript запросов через запасной пиксель noscript нет. Дополнительные сервисы и новые цели потребуют предварительного обновления документов и необходимого отдельного согласия.</w:t>
      </w:r>
    </w:p>
    <w:p>
      <w:pPr>
        <w:pStyle w:val="Heading1"/>
      </w:pPr>
      <w:r>
        <w:t>4. Управление браузером и обращения</w:t>
      </w:r>
    </w:p>
    <w:p>
      <w:r>
        <w:t>Пользователь может удалять cookies и данные сайтов, ограничивать их хранение и очищать историю в настройках своего браузера. Это не заменяет отзыв согласия у Оператора и не удаляет автоматически законно сохранённую переписку или технические журналы.</w:t>
      </w:r>
    </w:p>
    <w:p>
      <w:r>
        <w:t>Если технические идентификаторы позволяют определить человека, их обработка осуществляется с учётом Закона № 152-ФЗ и Политики обработки персональных данных. По вопросам технологий и данных можно обратиться на yun.khe@yandex.ru.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файлов куки и аналитических технологий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